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60" w:rsidRPr="00B51486" w:rsidRDefault="00314288" w:rsidP="00B51486">
      <w:pPr>
        <w:spacing w:after="0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-382270</wp:posOffset>
            </wp:positionV>
            <wp:extent cx="1790700" cy="84636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HM_Horiz_2PMS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46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486" w:rsidRPr="00B51486">
        <w:rPr>
          <w:b/>
          <w:i/>
          <w:sz w:val="32"/>
          <w:szCs w:val="32"/>
        </w:rPr>
        <w:t>Department of Anaesthesia</w:t>
      </w:r>
      <w:r w:rsidR="00B61CE9">
        <w:rPr>
          <w:b/>
          <w:i/>
          <w:sz w:val="32"/>
          <w:szCs w:val="32"/>
        </w:rPr>
        <w:t xml:space="preserve"> and Acute Pain Medicine</w:t>
      </w:r>
    </w:p>
    <w:p w:rsidR="00B51486" w:rsidRDefault="00B51486" w:rsidP="00B51486">
      <w:pPr>
        <w:pBdr>
          <w:bottom w:val="single" w:sz="4" w:space="1" w:color="auto"/>
        </w:pBdr>
        <w:spacing w:after="0"/>
        <w:rPr>
          <w:b/>
          <w:i/>
          <w:sz w:val="32"/>
          <w:szCs w:val="32"/>
        </w:rPr>
      </w:pPr>
      <w:r w:rsidRPr="00B51486">
        <w:rPr>
          <w:b/>
          <w:i/>
          <w:sz w:val="32"/>
          <w:szCs w:val="32"/>
        </w:rPr>
        <w:t>St Vincent’s Hospital</w:t>
      </w:r>
    </w:p>
    <w:p w:rsidR="003412C2" w:rsidRPr="00B51486" w:rsidRDefault="003412C2" w:rsidP="00B51486">
      <w:pPr>
        <w:pBdr>
          <w:bottom w:val="single" w:sz="4" w:space="1" w:color="auto"/>
        </w:pBdr>
        <w:spacing w:after="0"/>
        <w:rPr>
          <w:b/>
          <w:i/>
          <w:sz w:val="32"/>
          <w:szCs w:val="32"/>
        </w:rPr>
      </w:pPr>
    </w:p>
    <w:p w:rsidR="00B51486" w:rsidRDefault="00B51486" w:rsidP="00B51486">
      <w:pPr>
        <w:spacing w:after="0" w:line="240" w:lineRule="auto"/>
      </w:pPr>
    </w:p>
    <w:p w:rsidR="00B51486" w:rsidRDefault="00B51486" w:rsidP="003412C2">
      <w:pPr>
        <w:pBdr>
          <w:bottom w:val="single" w:sz="4" w:space="1" w:color="auto"/>
        </w:pBdr>
        <w:spacing w:after="0"/>
        <w:jc w:val="center"/>
        <w:rPr>
          <w:sz w:val="36"/>
          <w:szCs w:val="36"/>
        </w:rPr>
      </w:pPr>
      <w:r w:rsidRPr="00B51486">
        <w:rPr>
          <w:sz w:val="36"/>
          <w:szCs w:val="36"/>
        </w:rPr>
        <w:t xml:space="preserve">Guidelines for </w:t>
      </w:r>
      <w:r w:rsidR="00761D86" w:rsidRPr="00761D86">
        <w:rPr>
          <w:sz w:val="36"/>
          <w:szCs w:val="36"/>
        </w:rPr>
        <w:t xml:space="preserve">Administration </w:t>
      </w:r>
      <w:r w:rsidR="00761D86">
        <w:rPr>
          <w:sz w:val="36"/>
          <w:szCs w:val="36"/>
        </w:rPr>
        <w:t>o</w:t>
      </w:r>
      <w:r w:rsidR="00761D86" w:rsidRPr="00761D86">
        <w:rPr>
          <w:sz w:val="36"/>
          <w:szCs w:val="36"/>
        </w:rPr>
        <w:t xml:space="preserve">f Medications </w:t>
      </w:r>
      <w:r w:rsidR="00761D86">
        <w:rPr>
          <w:sz w:val="36"/>
          <w:szCs w:val="36"/>
        </w:rPr>
        <w:t>f</w:t>
      </w:r>
      <w:r w:rsidR="00761D86" w:rsidRPr="00761D86">
        <w:rPr>
          <w:sz w:val="36"/>
          <w:szCs w:val="36"/>
        </w:rPr>
        <w:t xml:space="preserve">or Inpatients </w:t>
      </w:r>
      <w:r w:rsidR="00761D86">
        <w:rPr>
          <w:sz w:val="36"/>
          <w:szCs w:val="36"/>
        </w:rPr>
        <w:t>o</w:t>
      </w:r>
      <w:r w:rsidR="00761D86" w:rsidRPr="00761D86">
        <w:rPr>
          <w:sz w:val="36"/>
          <w:szCs w:val="36"/>
        </w:rPr>
        <w:t xml:space="preserve">n Day </w:t>
      </w:r>
      <w:r w:rsidR="00761D86">
        <w:rPr>
          <w:sz w:val="36"/>
          <w:szCs w:val="36"/>
        </w:rPr>
        <w:t>o</w:t>
      </w:r>
      <w:r w:rsidR="00761D86" w:rsidRPr="00761D86">
        <w:rPr>
          <w:sz w:val="36"/>
          <w:szCs w:val="36"/>
        </w:rPr>
        <w:t>f Surgery</w:t>
      </w:r>
    </w:p>
    <w:p w:rsidR="003412C2" w:rsidRPr="003412C2" w:rsidRDefault="003412C2" w:rsidP="003412C2">
      <w:pPr>
        <w:pBdr>
          <w:bottom w:val="single" w:sz="4" w:space="1" w:color="auto"/>
        </w:pBdr>
        <w:spacing w:after="0"/>
        <w:jc w:val="center"/>
        <w:rPr>
          <w:sz w:val="20"/>
          <w:szCs w:val="36"/>
        </w:rPr>
      </w:pPr>
    </w:p>
    <w:p w:rsidR="00761D86" w:rsidRDefault="00761D86" w:rsidP="007B3C8E">
      <w:pPr>
        <w:ind w:left="1440" w:firstLine="720"/>
      </w:pPr>
    </w:p>
    <w:p w:rsidR="00B51486" w:rsidRDefault="00E5232D" w:rsidP="00BF69CF">
      <w:pPr>
        <w:jc w:val="right"/>
      </w:pPr>
      <w:r>
        <w:t>Version</w:t>
      </w:r>
      <w:r w:rsidR="007B2315">
        <w:t xml:space="preserve"> </w:t>
      </w:r>
      <w:r w:rsidR="00761D86">
        <w:t>1.0</w:t>
      </w:r>
    </w:p>
    <w:p w:rsidR="00761D86" w:rsidRPr="00BF69CF" w:rsidRDefault="00761D86" w:rsidP="00761D86">
      <w:pPr>
        <w:rPr>
          <w:b/>
          <w:u w:val="single"/>
        </w:rPr>
      </w:pPr>
      <w:r w:rsidRPr="00BF69CF">
        <w:rPr>
          <w:b/>
          <w:u w:val="single"/>
        </w:rPr>
        <w:t>Key aligned documents:</w:t>
      </w:r>
    </w:p>
    <w:p w:rsidR="00761D86" w:rsidRDefault="00761D86" w:rsidP="00761D86">
      <w:r>
        <w:tab/>
        <w:t>Medication Administration Policy</w:t>
      </w:r>
    </w:p>
    <w:p w:rsidR="00761D86" w:rsidRPr="00761D86" w:rsidRDefault="00761D86" w:rsidP="00761D86">
      <w:pPr>
        <w:rPr>
          <w:b/>
          <w:u w:val="single"/>
        </w:rPr>
      </w:pPr>
      <w:r w:rsidRPr="00761D86">
        <w:rPr>
          <w:b/>
          <w:u w:val="single"/>
        </w:rPr>
        <w:t>Purpose:</w:t>
      </w:r>
    </w:p>
    <w:p w:rsidR="00761D86" w:rsidRDefault="00761D86" w:rsidP="00761D86">
      <w:r>
        <w:tab/>
      </w:r>
      <w:proofErr w:type="gramStart"/>
      <w:r>
        <w:t>To clarify the requirements for medication administration on the day of surgery.</w:t>
      </w:r>
      <w:proofErr w:type="gramEnd"/>
    </w:p>
    <w:p w:rsidR="00761D86" w:rsidRPr="00761D86" w:rsidRDefault="00761D86" w:rsidP="00BF69CF">
      <w:pPr>
        <w:spacing w:before="60" w:after="0"/>
        <w:rPr>
          <w:b/>
        </w:rPr>
      </w:pPr>
      <w:r w:rsidRPr="00761D86">
        <w:rPr>
          <w:b/>
        </w:rPr>
        <w:t>1.</w:t>
      </w:r>
      <w:r w:rsidRPr="00761D86">
        <w:rPr>
          <w:b/>
        </w:rPr>
        <w:tab/>
        <w:t>Medication administration in fasting patients:</w:t>
      </w:r>
    </w:p>
    <w:p w:rsidR="00761D86" w:rsidRDefault="00761D86" w:rsidP="00BF69CF">
      <w:pPr>
        <w:spacing w:before="60" w:after="0"/>
      </w:pPr>
      <w:r>
        <w:tab/>
        <w:t>There is no need to withhold medications (excluding some diabetic or anticoagulant medications) purely because a patient is fasting.  According to the Australian &amp; New Zealand College of Anaesthetists guidelines medications with a sip of water can be taken up to the time of surgery1.  It may actually be harmful to withhold medications routinely because a patient is fasting.</w:t>
      </w:r>
    </w:p>
    <w:p w:rsidR="00761D86" w:rsidRDefault="00761D86" w:rsidP="00BF69CF">
      <w:pPr>
        <w:spacing w:before="60" w:after="0"/>
      </w:pPr>
      <w:r>
        <w:tab/>
        <w:t xml:space="preserve">The Department of Anaesthesia </w:t>
      </w:r>
      <w:r w:rsidR="00BF69CF">
        <w:t xml:space="preserve">and Acute Pain Medicine </w:t>
      </w:r>
      <w:r>
        <w:t>fasting guidelines for elective surgery state that no solid foods or non-clear liquids are allowed within 6 hours of elective surgery. Small amounts of clear liquids (</w:t>
      </w:r>
      <w:proofErr w:type="spellStart"/>
      <w:r>
        <w:t>eg</w:t>
      </w:r>
      <w:proofErr w:type="spellEnd"/>
      <w:r>
        <w:t xml:space="preserve"> water, clear juices, black tea or coffee) are permitted until 2 hours prior to surgery with the exception of patients with delayed gastric emptying (e.g. autonomic neuropathy, gastric outlet obstruction, prior gastro-oesophageal surgery). Oral medications may be taken with a sip of water up to the time of arrival in the operating room.</w:t>
      </w:r>
    </w:p>
    <w:p w:rsidR="00761D86" w:rsidRPr="00761D86" w:rsidRDefault="00761D86" w:rsidP="00BF69CF">
      <w:pPr>
        <w:spacing w:before="60" w:after="0"/>
        <w:rPr>
          <w:b/>
        </w:rPr>
      </w:pPr>
      <w:r w:rsidRPr="00761D86">
        <w:rPr>
          <w:b/>
        </w:rPr>
        <w:t>2.</w:t>
      </w:r>
      <w:r w:rsidRPr="00761D86">
        <w:rPr>
          <w:b/>
        </w:rPr>
        <w:tab/>
        <w:t>Patients with medications due soon after they are collected for theatre:</w:t>
      </w:r>
    </w:p>
    <w:p w:rsidR="00761D86" w:rsidRDefault="00761D86" w:rsidP="00BF69CF">
      <w:pPr>
        <w:spacing w:before="60" w:after="0"/>
      </w:pPr>
      <w:r>
        <w:tab/>
        <w:t>This particularly applies to patients who are collected from the ward before their morning medications are due.  It is recommended that all regular morning medications be given before a patient is taken to theatre.  This may mean that medications may need to be given up to 2 hours before the due time as charted on the medication chart.</w:t>
      </w:r>
    </w:p>
    <w:p w:rsidR="00761D86" w:rsidRPr="00761D86" w:rsidRDefault="00761D86" w:rsidP="00BF69CF">
      <w:pPr>
        <w:spacing w:before="60" w:after="0"/>
        <w:rPr>
          <w:b/>
        </w:rPr>
      </w:pPr>
      <w:r w:rsidRPr="00761D86">
        <w:rPr>
          <w:b/>
        </w:rPr>
        <w:t>3.</w:t>
      </w:r>
      <w:r w:rsidRPr="00761D86">
        <w:rPr>
          <w:b/>
        </w:rPr>
        <w:tab/>
        <w:t>Cardiac medications</w:t>
      </w:r>
    </w:p>
    <w:p w:rsidR="00761D86" w:rsidRDefault="00761D86" w:rsidP="00BF69CF">
      <w:pPr>
        <w:spacing w:before="60" w:after="0"/>
      </w:pPr>
      <w:r>
        <w:t>Beta-blockers, calcium-channel blockers, anti-hypertensive medications, statins, diuretics, anti-</w:t>
      </w:r>
      <w:proofErr w:type="spellStart"/>
      <w:r>
        <w:t>arrhythmics</w:t>
      </w:r>
      <w:proofErr w:type="spellEnd"/>
      <w:r>
        <w:t>:</w:t>
      </w:r>
    </w:p>
    <w:p w:rsidR="00761D86" w:rsidRDefault="00761D86" w:rsidP="00BF69CF">
      <w:pPr>
        <w:spacing w:before="60" w:after="0"/>
      </w:pPr>
      <w:r>
        <w:t>-these medications should not be withheld preoperatively unless instructed by a Medical Officer</w:t>
      </w:r>
    </w:p>
    <w:p w:rsidR="00761D86" w:rsidRDefault="00761D86" w:rsidP="00BF69CF">
      <w:pPr>
        <w:spacing w:before="60" w:after="0"/>
      </w:pPr>
      <w:r>
        <w:t>-abrupt withdrawal of cardiac drugs can lead to angina, myocardial infarction, sudden death, rebound hypertension and arrhythmias2,3,4,5</w:t>
      </w:r>
    </w:p>
    <w:p w:rsidR="00761D86" w:rsidRPr="00761D86" w:rsidRDefault="00761D86" w:rsidP="00BF69CF">
      <w:pPr>
        <w:spacing w:before="60" w:after="0"/>
        <w:rPr>
          <w:b/>
        </w:rPr>
      </w:pPr>
      <w:r w:rsidRPr="00761D86">
        <w:rPr>
          <w:b/>
        </w:rPr>
        <w:t>4.</w:t>
      </w:r>
      <w:r w:rsidRPr="00761D86">
        <w:rPr>
          <w:b/>
        </w:rPr>
        <w:tab/>
        <w:t>Antibiotics:</w:t>
      </w:r>
    </w:p>
    <w:p w:rsidR="00761D86" w:rsidRDefault="00761D86" w:rsidP="00BF69CF">
      <w:pPr>
        <w:spacing w:before="60" w:after="0"/>
      </w:pPr>
      <w:r>
        <w:tab/>
        <w:t>Those patients who will have intravenous antibiotics due at a time when they will be in theatre should have their antibiotics brought down to holding bay with them so they can be administered by the anaesthetist during the anaesthetic.</w:t>
      </w:r>
    </w:p>
    <w:p w:rsidR="00761D86" w:rsidRPr="00761D86" w:rsidRDefault="00761D86" w:rsidP="00BF69CF">
      <w:pPr>
        <w:spacing w:before="60" w:after="0"/>
        <w:rPr>
          <w:b/>
        </w:rPr>
      </w:pPr>
      <w:r w:rsidRPr="00761D86">
        <w:rPr>
          <w:b/>
        </w:rPr>
        <w:lastRenderedPageBreak/>
        <w:t>5.</w:t>
      </w:r>
      <w:r w:rsidRPr="00761D86">
        <w:rPr>
          <w:b/>
        </w:rPr>
        <w:tab/>
        <w:t xml:space="preserve">Anticoagulant medications (see also St. Vincent’s </w:t>
      </w:r>
      <w:r>
        <w:rPr>
          <w:b/>
        </w:rPr>
        <w:t xml:space="preserve">Hospital </w:t>
      </w:r>
      <w:r w:rsidRPr="00761D86">
        <w:rPr>
          <w:b/>
        </w:rPr>
        <w:t>Guidelines</w:t>
      </w:r>
    </w:p>
    <w:p w:rsidR="00761D86" w:rsidRPr="00761D86" w:rsidRDefault="00761D86" w:rsidP="00BF69CF">
      <w:pPr>
        <w:spacing w:before="60" w:after="0"/>
        <w:rPr>
          <w:i/>
        </w:rPr>
      </w:pPr>
      <w:r w:rsidRPr="00761D86">
        <w:rPr>
          <w:i/>
        </w:rPr>
        <w:tab/>
        <w:t>Heparin, enoxaparin:</w:t>
      </w:r>
    </w:p>
    <w:p w:rsidR="00761D86" w:rsidRDefault="00761D86" w:rsidP="00BF69CF">
      <w:pPr>
        <w:spacing w:before="60" w:after="0"/>
        <w:ind w:left="720"/>
      </w:pPr>
      <w:r>
        <w:tab/>
        <w:t>-prophylactic doses are withheld routinely on day of surgery</w:t>
      </w:r>
    </w:p>
    <w:p w:rsidR="00761D86" w:rsidRDefault="00761D86" w:rsidP="00BF69CF">
      <w:pPr>
        <w:spacing w:before="60" w:after="0"/>
        <w:ind w:left="720"/>
      </w:pPr>
      <w:r>
        <w:tab/>
        <w:t>-management of therapeutic doses to be discussed with Medical Officer</w:t>
      </w:r>
    </w:p>
    <w:p w:rsidR="00761D86" w:rsidRPr="00761D86" w:rsidRDefault="00761D86" w:rsidP="00BF69CF">
      <w:pPr>
        <w:spacing w:before="60" w:after="0"/>
        <w:rPr>
          <w:i/>
        </w:rPr>
      </w:pPr>
      <w:r w:rsidRPr="00761D86">
        <w:rPr>
          <w:i/>
        </w:rPr>
        <w:tab/>
        <w:t>Warfarin:</w:t>
      </w:r>
    </w:p>
    <w:p w:rsidR="00761D86" w:rsidRDefault="00761D86" w:rsidP="00BF69CF">
      <w:pPr>
        <w:spacing w:before="60" w:after="0"/>
        <w:ind w:left="1440"/>
      </w:pPr>
      <w:r>
        <w:t>-normally warfarin is managed as per the St. Vincent’s Protocol. If patients arrive while still taking these medications, this should be discussed with Medial Officer</w:t>
      </w:r>
    </w:p>
    <w:p w:rsidR="00761D86" w:rsidRPr="00761D86" w:rsidRDefault="00761D86" w:rsidP="00BF69CF">
      <w:pPr>
        <w:spacing w:before="60" w:after="0"/>
        <w:rPr>
          <w:i/>
        </w:rPr>
      </w:pPr>
      <w:r w:rsidRPr="00761D86">
        <w:rPr>
          <w:i/>
        </w:rPr>
        <w:tab/>
        <w:t>Novel Oral Anticoagulants and other anticoagulant medications:</w:t>
      </w:r>
    </w:p>
    <w:p w:rsidR="00761D86" w:rsidRDefault="00761D86" w:rsidP="00BF69CF">
      <w:pPr>
        <w:spacing w:before="60" w:after="0"/>
        <w:ind w:left="720"/>
      </w:pPr>
      <w:r>
        <w:tab/>
        <w:t>-discuss with Medical Officer</w:t>
      </w:r>
    </w:p>
    <w:p w:rsidR="00761D86" w:rsidRPr="00761D86" w:rsidRDefault="00761D86" w:rsidP="00BF69CF">
      <w:pPr>
        <w:spacing w:before="60" w:after="0"/>
        <w:rPr>
          <w:b/>
        </w:rPr>
      </w:pPr>
      <w:r w:rsidRPr="00761D86">
        <w:rPr>
          <w:b/>
        </w:rPr>
        <w:t>6.</w:t>
      </w:r>
      <w:r w:rsidRPr="00761D86">
        <w:rPr>
          <w:b/>
        </w:rPr>
        <w:tab/>
        <w:t xml:space="preserve">Antiplatelet medications (see also St. Vincent’s </w:t>
      </w:r>
      <w:r>
        <w:rPr>
          <w:b/>
        </w:rPr>
        <w:t xml:space="preserve">Hospital </w:t>
      </w:r>
      <w:r w:rsidRPr="00761D86">
        <w:rPr>
          <w:b/>
        </w:rPr>
        <w:t>Guidelines)</w:t>
      </w:r>
    </w:p>
    <w:p w:rsidR="00761D86" w:rsidRPr="00761D86" w:rsidRDefault="00761D86" w:rsidP="00BF69CF">
      <w:pPr>
        <w:spacing w:before="60" w:after="0"/>
        <w:rPr>
          <w:i/>
        </w:rPr>
      </w:pPr>
      <w:r w:rsidRPr="00761D86">
        <w:rPr>
          <w:i/>
        </w:rPr>
        <w:tab/>
        <w:t>Aspirin:</w:t>
      </w:r>
    </w:p>
    <w:p w:rsidR="00761D86" w:rsidRDefault="00761D86" w:rsidP="00BF69CF">
      <w:pPr>
        <w:spacing w:before="60" w:after="0"/>
        <w:ind w:left="1440"/>
      </w:pPr>
      <w:r>
        <w:t xml:space="preserve">- </w:t>
      </w:r>
      <w:proofErr w:type="gramStart"/>
      <w:r>
        <w:t>aspirin</w:t>
      </w:r>
      <w:proofErr w:type="gramEnd"/>
      <w:r>
        <w:t xml:space="preserve"> is not required to be withheld routinely before many surgical procedures6. However, it should be withheld at least 7 days prior to some urologic and neurosurgical procedures. If in doubt, it should be discussed with the surgical team.</w:t>
      </w:r>
    </w:p>
    <w:p w:rsidR="00761D86" w:rsidRDefault="00761D86" w:rsidP="00BF69CF">
      <w:pPr>
        <w:spacing w:before="60" w:after="0"/>
        <w:ind w:left="1440"/>
      </w:pPr>
      <w:r>
        <w:t>-</w:t>
      </w:r>
      <w:r w:rsidR="00BF69CF">
        <w:t xml:space="preserve"> </w:t>
      </w:r>
      <w:r>
        <w:t>withholding aspirin unnecessarily can be harmful in certain patients (7) (</w:t>
      </w:r>
      <w:proofErr w:type="spellStart"/>
      <w:r>
        <w:t>eg</w:t>
      </w:r>
      <w:proofErr w:type="spellEnd"/>
      <w:r>
        <w:t xml:space="preserve"> those with recent coronary stents)</w:t>
      </w:r>
    </w:p>
    <w:p w:rsidR="00761D86" w:rsidRPr="00761D86" w:rsidRDefault="00761D86" w:rsidP="00BF69CF">
      <w:pPr>
        <w:spacing w:before="60" w:after="0"/>
        <w:rPr>
          <w:i/>
        </w:rPr>
      </w:pPr>
      <w:r w:rsidRPr="00761D86">
        <w:rPr>
          <w:i/>
        </w:rPr>
        <w:tab/>
        <w:t>Other antiplatelet medication:</w:t>
      </w:r>
    </w:p>
    <w:p w:rsidR="00761D86" w:rsidRDefault="00761D86" w:rsidP="00BF69CF">
      <w:pPr>
        <w:spacing w:before="60" w:after="0"/>
      </w:pPr>
      <w:r>
        <w:tab/>
        <w:t>-</w:t>
      </w:r>
      <w:proofErr w:type="spellStart"/>
      <w:r>
        <w:t>eg</w:t>
      </w:r>
      <w:proofErr w:type="spellEnd"/>
      <w:r>
        <w:t xml:space="preserve">: </w:t>
      </w:r>
      <w:proofErr w:type="spellStart"/>
      <w:r>
        <w:t>clopidogrel</w:t>
      </w:r>
      <w:proofErr w:type="spellEnd"/>
      <w:r>
        <w:t xml:space="preserve">, </w:t>
      </w:r>
      <w:proofErr w:type="spellStart"/>
      <w:r>
        <w:t>prasugrel</w:t>
      </w:r>
      <w:proofErr w:type="spellEnd"/>
      <w:r>
        <w:t xml:space="preserve">, </w:t>
      </w:r>
      <w:proofErr w:type="spellStart"/>
      <w:r>
        <w:t>ticagrelor</w:t>
      </w:r>
      <w:proofErr w:type="spellEnd"/>
    </w:p>
    <w:p w:rsidR="00761D86" w:rsidRDefault="00761D86" w:rsidP="00BF69CF">
      <w:pPr>
        <w:spacing w:before="60" w:after="0"/>
        <w:ind w:left="1440"/>
      </w:pPr>
      <w:r>
        <w:t>-these are usually withheld at least 7 days prior to surgery. If patients arrive while still taking these medications, this should be discussed with Medical Officer</w:t>
      </w:r>
    </w:p>
    <w:p w:rsidR="00761D86" w:rsidRPr="00761D86" w:rsidRDefault="00761D86" w:rsidP="00BF69CF">
      <w:pPr>
        <w:spacing w:before="60" w:after="0"/>
        <w:rPr>
          <w:b/>
        </w:rPr>
      </w:pPr>
      <w:r w:rsidRPr="00761D86">
        <w:rPr>
          <w:b/>
        </w:rPr>
        <w:t>7.</w:t>
      </w:r>
      <w:r w:rsidRPr="00761D86">
        <w:rPr>
          <w:b/>
        </w:rPr>
        <w:tab/>
        <w:t>Diabetic medications</w:t>
      </w:r>
    </w:p>
    <w:p w:rsidR="00761D86" w:rsidRPr="00761D86" w:rsidRDefault="00761D86" w:rsidP="00BF69CF">
      <w:pPr>
        <w:spacing w:before="60" w:after="0"/>
        <w:ind w:firstLine="720"/>
        <w:rPr>
          <w:i/>
        </w:rPr>
      </w:pPr>
      <w:r w:rsidRPr="00761D86">
        <w:rPr>
          <w:i/>
        </w:rPr>
        <w:t>Insulin:</w:t>
      </w:r>
    </w:p>
    <w:p w:rsidR="00761D86" w:rsidRDefault="00761D86" w:rsidP="00BF69CF">
      <w:pPr>
        <w:spacing w:before="60" w:after="0"/>
        <w:ind w:left="720" w:firstLine="720"/>
      </w:pPr>
      <w:r>
        <w:t>-discuss with Medical Officer if specific instructions are absent</w:t>
      </w:r>
    </w:p>
    <w:p w:rsidR="00761D86" w:rsidRDefault="00761D86" w:rsidP="00BF69CF">
      <w:pPr>
        <w:spacing w:before="60" w:after="0"/>
      </w:pPr>
    </w:p>
    <w:p w:rsidR="00761D86" w:rsidRPr="00761D86" w:rsidRDefault="00761D86" w:rsidP="00BF69CF">
      <w:pPr>
        <w:spacing w:before="60" w:after="0"/>
        <w:ind w:firstLine="720"/>
        <w:rPr>
          <w:i/>
        </w:rPr>
      </w:pPr>
      <w:r w:rsidRPr="00761D86">
        <w:rPr>
          <w:i/>
        </w:rPr>
        <w:t>Oral hypoglycaemic medications:</w:t>
      </w:r>
    </w:p>
    <w:p w:rsidR="00761D86" w:rsidRDefault="00761D86" w:rsidP="00BF69CF">
      <w:pPr>
        <w:spacing w:before="60" w:after="0"/>
        <w:ind w:left="720" w:firstLine="720"/>
      </w:pPr>
      <w:r>
        <w:t>-discuss with Medical Officer if specific instructions are absent</w:t>
      </w:r>
    </w:p>
    <w:p w:rsidR="00761D86" w:rsidRPr="00761D86" w:rsidRDefault="00761D86" w:rsidP="00BF69CF">
      <w:pPr>
        <w:spacing w:before="60" w:after="0"/>
        <w:rPr>
          <w:b/>
        </w:rPr>
      </w:pPr>
      <w:r w:rsidRPr="00761D86">
        <w:rPr>
          <w:b/>
        </w:rPr>
        <w:t>8.</w:t>
      </w:r>
      <w:r w:rsidRPr="00761D86">
        <w:rPr>
          <w:b/>
        </w:rPr>
        <w:tab/>
        <w:t>Analgesic medications:</w:t>
      </w:r>
    </w:p>
    <w:p w:rsidR="00761D86" w:rsidRDefault="00761D86" w:rsidP="00BF69CF">
      <w:pPr>
        <w:spacing w:before="60" w:after="0"/>
      </w:pPr>
      <w:r>
        <w:tab/>
        <w:t>Most regular analgesic medications should be administered on the day of surgery unless otherwise instructed by a Medical Officer.  This is of particular importance in patients with arthritis, chronic pain and those requiring methadone.</w:t>
      </w:r>
    </w:p>
    <w:p w:rsidR="00761D86" w:rsidRDefault="00761D86" w:rsidP="00BF69CF">
      <w:pPr>
        <w:spacing w:before="60" w:after="0"/>
      </w:pPr>
      <w:r>
        <w:tab/>
        <w:t xml:space="preserve">Some procedures require the withholding of Non-steroidal anti-inflammatory drugs (NSAIDs </w:t>
      </w:r>
      <w:proofErr w:type="spellStart"/>
      <w:r>
        <w:t>eg</w:t>
      </w:r>
      <w:proofErr w:type="spellEnd"/>
      <w:r>
        <w:t xml:space="preserve"> ibuprofen, </w:t>
      </w:r>
      <w:proofErr w:type="spellStart"/>
      <w:r>
        <w:t>diclofenac</w:t>
      </w:r>
      <w:proofErr w:type="spellEnd"/>
      <w:r>
        <w:t>, indomethacin, Mobic). These include urology and neurosurgery.</w:t>
      </w:r>
    </w:p>
    <w:p w:rsidR="00761D86" w:rsidRPr="00761D86" w:rsidRDefault="00761D86" w:rsidP="00BF69CF">
      <w:pPr>
        <w:spacing w:before="60" w:after="0"/>
        <w:rPr>
          <w:b/>
        </w:rPr>
      </w:pPr>
      <w:r w:rsidRPr="00761D86">
        <w:rPr>
          <w:b/>
        </w:rPr>
        <w:t>9.</w:t>
      </w:r>
      <w:r w:rsidRPr="00761D86">
        <w:rPr>
          <w:b/>
        </w:rPr>
        <w:tab/>
        <w:t>Gastrointestinal medications:</w:t>
      </w:r>
    </w:p>
    <w:p w:rsidR="00761D86" w:rsidRPr="00761D86" w:rsidRDefault="00761D86" w:rsidP="00BF69CF">
      <w:pPr>
        <w:spacing w:before="60" w:after="0"/>
        <w:rPr>
          <w:i/>
        </w:rPr>
      </w:pPr>
      <w:r w:rsidRPr="00761D86">
        <w:rPr>
          <w:i/>
        </w:rPr>
        <w:tab/>
        <w:t>Proton pump inhibitors, H2-receptor antagonists:</w:t>
      </w:r>
    </w:p>
    <w:p w:rsidR="00761D86" w:rsidRDefault="00761D86" w:rsidP="00BF69CF">
      <w:pPr>
        <w:spacing w:before="60" w:after="0"/>
        <w:ind w:left="720" w:firstLine="720"/>
      </w:pPr>
      <w:r>
        <w:t>-</w:t>
      </w:r>
      <w:proofErr w:type="spellStart"/>
      <w:r>
        <w:t>eg</w:t>
      </w:r>
      <w:proofErr w:type="spellEnd"/>
      <w:r>
        <w:t>: omeprazole, ranitidine.</w:t>
      </w:r>
    </w:p>
    <w:p w:rsidR="00761D86" w:rsidRDefault="00761D86" w:rsidP="00BF69CF">
      <w:pPr>
        <w:spacing w:before="60" w:after="0"/>
        <w:ind w:left="1440"/>
      </w:pPr>
      <w:r>
        <w:t>-</w:t>
      </w:r>
      <w:r w:rsidR="00BF69CF">
        <w:t xml:space="preserve"> </w:t>
      </w:r>
      <w:proofErr w:type="gramStart"/>
      <w:r>
        <w:t>these</w:t>
      </w:r>
      <w:proofErr w:type="gramEnd"/>
      <w:r>
        <w:t xml:space="preserve"> medications should be continued as they decrease gastric volume and acidity8,9,10, and may potentially decrease the risk of pulmonary aspiration.</w:t>
      </w:r>
    </w:p>
    <w:p w:rsidR="00BF69CF" w:rsidRDefault="00BF69CF" w:rsidP="00761D86">
      <w:pPr>
        <w:rPr>
          <w:b/>
          <w:u w:val="single"/>
        </w:rPr>
      </w:pPr>
    </w:p>
    <w:p w:rsidR="00761D86" w:rsidRPr="00761D86" w:rsidRDefault="00BF69CF" w:rsidP="00761D86">
      <w:pPr>
        <w:rPr>
          <w:b/>
          <w:u w:val="single"/>
        </w:rPr>
      </w:pPr>
      <w:r>
        <w:rPr>
          <w:b/>
          <w:u w:val="single"/>
        </w:rPr>
        <w:br w:type="column"/>
      </w:r>
      <w:r w:rsidR="00761D86" w:rsidRPr="00761D86">
        <w:rPr>
          <w:b/>
          <w:u w:val="single"/>
        </w:rPr>
        <w:t>References:</w:t>
      </w:r>
    </w:p>
    <w:p w:rsidR="00761D86" w:rsidRDefault="00761D86" w:rsidP="00761D86">
      <w:r>
        <w:t>1.</w:t>
      </w:r>
      <w:r>
        <w:tab/>
        <w:t>Australian and New Zealand College of Anaesthetists Professional Document PS15: ‘</w:t>
      </w:r>
      <w:bookmarkStart w:id="0" w:name="_GoBack"/>
      <w:bookmarkEnd w:id="0"/>
      <w:r>
        <w:t>Recommendations on the Perioperative Care of Patients Selected for Day Care Surgery’</w:t>
      </w:r>
    </w:p>
    <w:p w:rsidR="00761D86" w:rsidRDefault="00761D86" w:rsidP="00761D86">
      <w:r>
        <w:lastRenderedPageBreak/>
        <w:t>2.</w:t>
      </w:r>
      <w:r>
        <w:tab/>
        <w:t xml:space="preserve">Fleisher LA, Beckman JA, Brown KA, et al. ACCF/AHA focused update on perioperative beta blockade incorporated into the ACC/AHA 2007 guidelines on perioperative cardiovascular evaluation and care for </w:t>
      </w:r>
      <w:proofErr w:type="spellStart"/>
      <w:r>
        <w:t>noncardiac</w:t>
      </w:r>
      <w:proofErr w:type="spellEnd"/>
      <w:r>
        <w:t xml:space="preserve"> surgery: a report of the American College of Cardiology Foundation/American Heart Association Task Force on practical guidelines.  Circulation 2009</w:t>
      </w:r>
      <w:proofErr w:type="gramStart"/>
      <w:r>
        <w:t>;120:e169</w:t>
      </w:r>
      <w:proofErr w:type="gramEnd"/>
      <w:r>
        <w:t>-276.</w:t>
      </w:r>
    </w:p>
    <w:p w:rsidR="00761D86" w:rsidRDefault="00761D86" w:rsidP="00761D86">
      <w:r>
        <w:t>3.</w:t>
      </w:r>
      <w:r>
        <w:tab/>
        <w:t xml:space="preserve">Kennedy JM, van </w:t>
      </w:r>
      <w:proofErr w:type="spellStart"/>
      <w:r>
        <w:t>Rij</w:t>
      </w:r>
      <w:proofErr w:type="spellEnd"/>
      <w:r>
        <w:t xml:space="preserve"> AM, Spears GF, Pettigrew RA, Tucker IG 2000, ‘</w:t>
      </w:r>
      <w:proofErr w:type="spellStart"/>
      <w:r>
        <w:t>Polypharmacy</w:t>
      </w:r>
      <w:proofErr w:type="spellEnd"/>
      <w:r>
        <w:t xml:space="preserve"> in a general surgical unit and consequences of drug withdrawal’,  Br J </w:t>
      </w:r>
      <w:proofErr w:type="spellStart"/>
      <w:r>
        <w:t>Clin</w:t>
      </w:r>
      <w:proofErr w:type="spellEnd"/>
      <w:r>
        <w:t xml:space="preserve"> Pharm, 49:353-62.</w:t>
      </w:r>
    </w:p>
    <w:p w:rsidR="00761D86" w:rsidRDefault="00761D86" w:rsidP="00761D86">
      <w:r>
        <w:t>4.</w:t>
      </w:r>
      <w:r>
        <w:tab/>
        <w:t xml:space="preserve">Miller RR, Olson HG, Amsterdam EA, Mason DT 1975, ‘Propranolol-withdrawal rebound phenomenon’,  N </w:t>
      </w:r>
      <w:proofErr w:type="spellStart"/>
      <w:r>
        <w:t>Engl</w:t>
      </w:r>
      <w:proofErr w:type="spellEnd"/>
      <w:r>
        <w:t xml:space="preserve"> J Med 293:416-8.</w:t>
      </w:r>
    </w:p>
    <w:p w:rsidR="00761D86" w:rsidRDefault="00761D86" w:rsidP="00761D86">
      <w:r>
        <w:t>5.</w:t>
      </w:r>
      <w:r>
        <w:tab/>
        <w:t xml:space="preserve">George CF 1985, ‘Hazards of abrupt withdrawal of drugs’, </w:t>
      </w:r>
      <w:proofErr w:type="spellStart"/>
      <w:r>
        <w:t>Prescr</w:t>
      </w:r>
      <w:proofErr w:type="spellEnd"/>
      <w:r>
        <w:t xml:space="preserve"> J 25:31-9.</w:t>
      </w:r>
    </w:p>
    <w:p w:rsidR="00761D86" w:rsidRDefault="00761D86" w:rsidP="00761D86">
      <w:r>
        <w:t>6.</w:t>
      </w:r>
      <w:r>
        <w:tab/>
      </w:r>
      <w:proofErr w:type="spellStart"/>
      <w:r>
        <w:t>Douketis</w:t>
      </w:r>
      <w:proofErr w:type="spellEnd"/>
      <w:r>
        <w:t xml:space="preserve"> JD, </w:t>
      </w:r>
      <w:proofErr w:type="spellStart"/>
      <w:r>
        <w:t>Spyropoulos</w:t>
      </w:r>
      <w:proofErr w:type="spellEnd"/>
      <w:r>
        <w:t xml:space="preserve"> AC, Spencer FA, et al. (2012) American College of Chest Physicians.  Perioperative management of anticoagulant therapy: Antithrombotic Therapy and Prevention of Thrombosis, 9th </w:t>
      </w:r>
      <w:proofErr w:type="spellStart"/>
      <w:proofErr w:type="gramStart"/>
      <w:r>
        <w:t>ed</w:t>
      </w:r>
      <w:proofErr w:type="spellEnd"/>
      <w:proofErr w:type="gramEnd"/>
      <w:r>
        <w:t>: American College of Chest Physicians Evidence-Based Clinical Practice Guidelines Chest 141(</w:t>
      </w:r>
      <w:proofErr w:type="spellStart"/>
      <w:r>
        <w:t>Suppl</w:t>
      </w:r>
      <w:proofErr w:type="spellEnd"/>
      <w:r>
        <w:t xml:space="preserve"> 2):e326S-e350S.</w:t>
      </w:r>
    </w:p>
    <w:p w:rsidR="00761D86" w:rsidRDefault="00761D86" w:rsidP="00761D86">
      <w:r>
        <w:t>7.</w:t>
      </w:r>
      <w:r>
        <w:tab/>
      </w:r>
      <w:proofErr w:type="spellStart"/>
      <w:r>
        <w:t>Albaladejo</w:t>
      </w:r>
      <w:proofErr w:type="spellEnd"/>
      <w:r>
        <w:t xml:space="preserve"> P, </w:t>
      </w:r>
      <w:proofErr w:type="spellStart"/>
      <w:r>
        <w:t>Marret</w:t>
      </w:r>
      <w:proofErr w:type="spellEnd"/>
      <w:r>
        <w:t xml:space="preserve"> E, </w:t>
      </w:r>
      <w:proofErr w:type="spellStart"/>
      <w:r>
        <w:t>Samama</w:t>
      </w:r>
      <w:proofErr w:type="spellEnd"/>
      <w:r>
        <w:t xml:space="preserve"> CM, et al. 2011 ‘Non-cardiac surgery in patients with coronary stents: the RECO study.’ Heart 97:1566-72</w:t>
      </w:r>
    </w:p>
    <w:p w:rsidR="00761D86" w:rsidRDefault="00761D86" w:rsidP="00761D86">
      <w:r>
        <w:t>8.</w:t>
      </w:r>
      <w:r>
        <w:tab/>
      </w:r>
      <w:proofErr w:type="spellStart"/>
      <w:r>
        <w:t>Maltby</w:t>
      </w:r>
      <w:proofErr w:type="spellEnd"/>
      <w:r>
        <w:t xml:space="preserve"> JR, Reid CR, Hutchinson A 1988, ‘Gastric fluid volume and pH in elective inpatients: II.  Coffee or orange juice with ranitidine’, Can J </w:t>
      </w:r>
      <w:proofErr w:type="spellStart"/>
      <w:r>
        <w:t>Anaesth</w:t>
      </w:r>
      <w:proofErr w:type="spellEnd"/>
      <w:r>
        <w:t xml:space="preserve"> 35:16.</w:t>
      </w:r>
    </w:p>
    <w:p w:rsidR="00761D86" w:rsidRDefault="00761D86" w:rsidP="00761D86">
      <w:r>
        <w:t>9.</w:t>
      </w:r>
      <w:r>
        <w:tab/>
      </w:r>
      <w:proofErr w:type="spellStart"/>
      <w:r>
        <w:t>Sandhar</w:t>
      </w:r>
      <w:proofErr w:type="spellEnd"/>
      <w:r>
        <w:t xml:space="preserve"> BK, </w:t>
      </w:r>
      <w:proofErr w:type="spellStart"/>
      <w:r>
        <w:t>Goresky</w:t>
      </w:r>
      <w:proofErr w:type="spellEnd"/>
      <w:r>
        <w:t xml:space="preserve"> GV, </w:t>
      </w:r>
      <w:proofErr w:type="spellStart"/>
      <w:r>
        <w:t>Maltby</w:t>
      </w:r>
      <w:proofErr w:type="spellEnd"/>
      <w:r>
        <w:t xml:space="preserve"> JR, et al 1989 ‘Effect of oral liquids and ranitidine on gastric fluid volume and pH in children undergoing outpatient surgery’, </w:t>
      </w:r>
      <w:proofErr w:type="spellStart"/>
      <w:r>
        <w:t>Anesthesiology</w:t>
      </w:r>
      <w:proofErr w:type="spellEnd"/>
      <w:r>
        <w:t>, 71:327.</w:t>
      </w:r>
    </w:p>
    <w:p w:rsidR="00761D86" w:rsidRDefault="00761D86" w:rsidP="00761D86">
      <w:r>
        <w:t>10.</w:t>
      </w:r>
      <w:r>
        <w:tab/>
      </w:r>
      <w:proofErr w:type="spellStart"/>
      <w:r>
        <w:t>Memis</w:t>
      </w:r>
      <w:proofErr w:type="spellEnd"/>
      <w:r>
        <w:t xml:space="preserve"> D, </w:t>
      </w:r>
      <w:proofErr w:type="spellStart"/>
      <w:r>
        <w:t>Turan</w:t>
      </w:r>
      <w:proofErr w:type="spellEnd"/>
      <w:r>
        <w:t xml:space="preserve"> A, </w:t>
      </w:r>
      <w:proofErr w:type="spellStart"/>
      <w:r>
        <w:t>Karamanlioglu</w:t>
      </w:r>
      <w:proofErr w:type="spellEnd"/>
      <w:r>
        <w:t xml:space="preserve"> B, et al 2003, ‘The effect of intravenous pantoprazole and ranitidine for improving preoperative gastric fluid properties in adults undergoing elective surgery’, </w:t>
      </w:r>
      <w:proofErr w:type="spellStart"/>
      <w:r>
        <w:t>Anesth</w:t>
      </w:r>
      <w:proofErr w:type="spellEnd"/>
      <w:r>
        <w:t xml:space="preserve"> Anal, 97:1360.</w:t>
      </w:r>
    </w:p>
    <w:sectPr w:rsidR="00761D86" w:rsidSect="00B51486">
      <w:headerReference w:type="default" r:id="rId9"/>
      <w:footerReference w:type="default" r:id="rId10"/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86" w:rsidRDefault="00761D86" w:rsidP="00D156B9">
      <w:pPr>
        <w:spacing w:after="0" w:line="240" w:lineRule="auto"/>
      </w:pPr>
      <w:r>
        <w:separator/>
      </w:r>
    </w:p>
  </w:endnote>
  <w:endnote w:type="continuationSeparator" w:id="0">
    <w:p w:rsidR="00761D86" w:rsidRDefault="00761D86" w:rsidP="00D1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86" w:rsidRDefault="00761D86">
    <w:pPr>
      <w:pStyle w:val="Footer"/>
    </w:pPr>
    <w:r>
      <w:ptab w:relativeTo="margin" w:alignment="center" w:leader="none"/>
    </w:r>
    <w:r>
      <w:ptab w:relativeTo="margin" w:alignment="right" w:leader="none"/>
    </w:r>
    <w:r w:rsidR="007C5BBF">
      <w:t xml:space="preserve">P. Spencer </w:t>
    </w:r>
    <w:proofErr w:type="gramStart"/>
    <w:r>
      <w:t xml:space="preserve">-  </w:t>
    </w:r>
    <w:r w:rsidR="007C5BBF">
      <w:t>2014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86" w:rsidRDefault="00761D86" w:rsidP="00D156B9">
      <w:pPr>
        <w:spacing w:after="0" w:line="240" w:lineRule="auto"/>
      </w:pPr>
      <w:r>
        <w:separator/>
      </w:r>
    </w:p>
  </w:footnote>
  <w:footnote w:type="continuationSeparator" w:id="0">
    <w:p w:rsidR="00761D86" w:rsidRDefault="00761D86" w:rsidP="00D1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86" w:rsidRDefault="00761D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22DE8"/>
    <w:multiLevelType w:val="hybridMultilevel"/>
    <w:tmpl w:val="D23CF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80DF6"/>
    <w:multiLevelType w:val="hybridMultilevel"/>
    <w:tmpl w:val="8390D1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86"/>
    <w:rsid w:val="000F15CF"/>
    <w:rsid w:val="00174E6E"/>
    <w:rsid w:val="00314288"/>
    <w:rsid w:val="003236B9"/>
    <w:rsid w:val="003412C2"/>
    <w:rsid w:val="00363B49"/>
    <w:rsid w:val="005758C4"/>
    <w:rsid w:val="00761D86"/>
    <w:rsid w:val="007B2315"/>
    <w:rsid w:val="007B3C8E"/>
    <w:rsid w:val="007C5BBF"/>
    <w:rsid w:val="00850C84"/>
    <w:rsid w:val="00961BFA"/>
    <w:rsid w:val="009840FB"/>
    <w:rsid w:val="009A68F0"/>
    <w:rsid w:val="009F1FC2"/>
    <w:rsid w:val="00A35152"/>
    <w:rsid w:val="00B51486"/>
    <w:rsid w:val="00B61CE9"/>
    <w:rsid w:val="00B771A0"/>
    <w:rsid w:val="00BF69CF"/>
    <w:rsid w:val="00C26BB0"/>
    <w:rsid w:val="00CA6EE7"/>
    <w:rsid w:val="00D156B9"/>
    <w:rsid w:val="00D45055"/>
    <w:rsid w:val="00E11EF2"/>
    <w:rsid w:val="00E32C0C"/>
    <w:rsid w:val="00E5232D"/>
    <w:rsid w:val="00EA2F94"/>
    <w:rsid w:val="00EC6A60"/>
    <w:rsid w:val="00F94EBD"/>
    <w:rsid w:val="00F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1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6B9"/>
  </w:style>
  <w:style w:type="paragraph" w:styleId="Footer">
    <w:name w:val="footer"/>
    <w:basedOn w:val="Normal"/>
    <w:link w:val="FooterChar"/>
    <w:uiPriority w:val="99"/>
    <w:unhideWhenUsed/>
    <w:rsid w:val="00D15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1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6B9"/>
  </w:style>
  <w:style w:type="paragraph" w:styleId="Footer">
    <w:name w:val="footer"/>
    <w:basedOn w:val="Normal"/>
    <w:link w:val="FooterChar"/>
    <w:uiPriority w:val="99"/>
    <w:unhideWhenUsed/>
    <w:rsid w:val="00D15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SVHM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scottda</dc:creator>
  <cp:lastModifiedBy>SCOTT David A  (SVHM)</cp:lastModifiedBy>
  <cp:revision>3</cp:revision>
  <dcterms:created xsi:type="dcterms:W3CDTF">2015-05-19T07:58:00Z</dcterms:created>
  <dcterms:modified xsi:type="dcterms:W3CDTF">2015-05-19T07:59:00Z</dcterms:modified>
</cp:coreProperties>
</file>